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703" w:rsidRPr="00CF1A49" w14:paraId="6634812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DBD1770" w14:textId="4722FACA" w:rsidR="00692703" w:rsidRPr="00652B42" w:rsidRDefault="00B63177" w:rsidP="00913946">
            <w:pPr>
              <w:pStyle w:val="Title"/>
              <w:rPr>
                <w:b/>
                <w:bCs/>
                <w:color w:val="000000" w:themeColor="text1"/>
                <w:sz w:val="56"/>
              </w:rPr>
            </w:pPr>
            <w:r w:rsidRPr="00652B42">
              <w:rPr>
                <w:color w:val="000000" w:themeColor="text1"/>
                <w:sz w:val="56"/>
              </w:rPr>
              <w:t>yemurai</w:t>
            </w:r>
            <w:r w:rsidR="00692703" w:rsidRPr="00652B42">
              <w:rPr>
                <w:color w:val="000000" w:themeColor="text1"/>
                <w:sz w:val="56"/>
              </w:rPr>
              <w:t xml:space="preserve"> </w:t>
            </w:r>
            <w:r w:rsidRPr="00652B42">
              <w:rPr>
                <w:rStyle w:val="IntenseEmphasis"/>
                <w:b w:val="0"/>
                <w:bCs/>
                <w:color w:val="000000" w:themeColor="text1"/>
                <w:sz w:val="56"/>
              </w:rPr>
              <w:t>vengesa</w:t>
            </w:r>
          </w:p>
          <w:p w14:paraId="7A38E34C" w14:textId="24C57B96" w:rsidR="00692703" w:rsidRPr="00CF1A49" w:rsidRDefault="00AB45D4" w:rsidP="00913946">
            <w:pPr>
              <w:pStyle w:val="ContactInfo"/>
              <w:contextualSpacing w:val="0"/>
            </w:pPr>
            <w:r>
              <w:rPr>
                <w:noProof/>
              </w:rPr>
              <w:drawing>
                <wp:inline distT="0" distB="0" distL="0" distR="0" wp14:anchorId="64BC38E8" wp14:editId="5A2A5F2A">
                  <wp:extent cx="225631" cy="225631"/>
                  <wp:effectExtent l="0" t="0" r="3175" b="3175"/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mart Pho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5631" cy="22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3177">
              <w:t>+</w:t>
            </w:r>
            <w:r w:rsidR="00B63177" w:rsidRPr="00AB45D4">
              <w:rPr>
                <w:rFonts w:asciiTheme="majorHAnsi" w:hAnsiTheme="majorHAnsi"/>
                <w:color w:val="1D824C" w:themeColor="accent1"/>
              </w:rPr>
              <w:t>98 933</w:t>
            </w:r>
            <w:r w:rsidR="001A5C49" w:rsidRPr="00AB45D4">
              <w:rPr>
                <w:rFonts w:asciiTheme="majorHAnsi" w:hAnsiTheme="majorHAnsi"/>
                <w:color w:val="1D824C" w:themeColor="accent1"/>
              </w:rPr>
              <w:t xml:space="preserve"> </w:t>
            </w:r>
            <w:r w:rsidR="00B63177" w:rsidRPr="00AB45D4">
              <w:rPr>
                <w:rFonts w:asciiTheme="majorHAnsi" w:hAnsiTheme="majorHAnsi"/>
                <w:color w:val="1D824C" w:themeColor="accent1"/>
              </w:rPr>
              <w:t>488</w:t>
            </w:r>
            <w:r w:rsidR="001A5C49" w:rsidRPr="00AB45D4">
              <w:rPr>
                <w:rFonts w:asciiTheme="majorHAnsi" w:hAnsiTheme="majorHAnsi"/>
                <w:color w:val="1D824C" w:themeColor="accent1"/>
              </w:rPr>
              <w:t xml:space="preserve"> </w:t>
            </w:r>
            <w:r w:rsidR="00B63177" w:rsidRPr="00AB45D4">
              <w:rPr>
                <w:rFonts w:asciiTheme="majorHAnsi" w:hAnsiTheme="majorHAnsi"/>
                <w:color w:val="1D824C" w:themeColor="accent1"/>
              </w:rPr>
              <w:t>312</w:t>
            </w:r>
            <w:r w:rsidR="001A5C49" w:rsidRPr="00AB45D4">
              <w:rPr>
                <w:rFonts w:asciiTheme="majorHAnsi" w:hAnsiTheme="majorHAnsi"/>
                <w:color w:val="1D824C" w:themeColor="accent1"/>
              </w:rPr>
              <w:t>4</w:t>
            </w:r>
          </w:p>
          <w:p w14:paraId="7374E2FA" w14:textId="6E8A33D5" w:rsidR="00692703" w:rsidRPr="00CF1A49" w:rsidRDefault="00AB45D4" w:rsidP="00913946">
            <w:pPr>
              <w:pStyle w:val="ContactInfoEmphasis"/>
              <w:contextualSpacing w:val="0"/>
            </w:pPr>
            <w:r>
              <w:rPr>
                <w:noProof/>
              </w:rPr>
              <w:drawing>
                <wp:inline distT="0" distB="0" distL="0" distR="0" wp14:anchorId="718FB2A2" wp14:editId="21D23FC2">
                  <wp:extent cx="249101" cy="249101"/>
                  <wp:effectExtent l="0" t="0" r="0" b="0"/>
                  <wp:docPr id="1" name="Graphic 1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mai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101" cy="24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C49">
              <w:t xml:space="preserve"> </w:t>
            </w:r>
            <w:r w:rsidR="001A5C49" w:rsidRPr="00AB45D4">
              <w:rPr>
                <w:rFonts w:asciiTheme="majorHAnsi" w:hAnsiTheme="majorHAnsi"/>
              </w:rPr>
              <w:t>yvengesa@gmail.com</w:t>
            </w:r>
            <w:r w:rsidR="00692703" w:rsidRPr="00AB45D4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alias w:val="Divider dot:"/>
                <w:tag w:val="Divider dot:"/>
                <w:id w:val="2000459528"/>
                <w:placeholder>
                  <w:docPart w:val="0067982CA3A64E68AD55A1CE71E164C6"/>
                </w:placeholder>
                <w:temporary/>
                <w:showingPlcHdr/>
                <w15:appearance w15:val="hidden"/>
              </w:sdtPr>
              <w:sdtContent>
                <w:r w:rsidR="00692703" w:rsidRPr="00AB45D4">
                  <w:rPr>
                    <w:rFonts w:asciiTheme="majorHAnsi" w:hAnsiTheme="majorHAnsi"/>
                  </w:rPr>
                  <w:t>·</w:t>
                </w:r>
              </w:sdtContent>
            </w:sdt>
          </w:p>
        </w:tc>
      </w:tr>
      <w:tr w:rsidR="009571D8" w:rsidRPr="00CF1A49" w14:paraId="635907A2" w14:textId="77777777" w:rsidTr="00692703">
        <w:tc>
          <w:tcPr>
            <w:tcW w:w="9360" w:type="dxa"/>
            <w:tcMar>
              <w:top w:w="432" w:type="dxa"/>
            </w:tcMar>
          </w:tcPr>
          <w:p w14:paraId="074B0059" w14:textId="02EC7836" w:rsidR="001755A8" w:rsidRPr="002B5642" w:rsidRDefault="00A1531D" w:rsidP="002B5642">
            <w:pPr>
              <w:spacing w:line="360" w:lineRule="auto"/>
              <w:contextualSpacing w:val="0"/>
              <w:jc w:val="both"/>
              <w:rPr>
                <w:rFonts w:asciiTheme="majorHAnsi" w:hAnsiTheme="majorHAnsi"/>
              </w:rPr>
            </w:pPr>
            <w:r w:rsidRPr="00AB45D4">
              <w:rPr>
                <w:rFonts w:asciiTheme="majorHAnsi" w:hAnsiTheme="majorHAnsi"/>
                <w:color w:val="auto"/>
              </w:rPr>
              <w:t>Enthusiastic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and talented Materials </w:t>
            </w:r>
            <w:r w:rsidR="00962B6A" w:rsidRPr="00AB45D4">
              <w:rPr>
                <w:rFonts w:asciiTheme="majorHAnsi" w:hAnsiTheme="majorHAnsi"/>
                <w:color w:val="auto"/>
              </w:rPr>
              <w:t>Engineer driven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to inspire student to pursue academic and personal excellence. Consistently thriving to </w:t>
            </w:r>
            <w:r w:rsidR="00962B6A" w:rsidRPr="00AB45D4">
              <w:rPr>
                <w:rFonts w:asciiTheme="majorHAnsi" w:hAnsiTheme="majorHAnsi"/>
                <w:color w:val="auto"/>
              </w:rPr>
              <w:t>create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a challeng</w:t>
            </w:r>
            <w:r w:rsidR="00962B6A" w:rsidRPr="00AB45D4">
              <w:rPr>
                <w:rFonts w:asciiTheme="majorHAnsi" w:hAnsiTheme="majorHAnsi"/>
                <w:color w:val="auto"/>
              </w:rPr>
              <w:t>ing and engaging learning environment in which students can tackle the problems of the developing world.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Current research interest </w:t>
            </w:r>
            <w:r w:rsidR="00962B6A" w:rsidRPr="00AB45D4">
              <w:rPr>
                <w:rFonts w:asciiTheme="majorHAnsi" w:hAnsiTheme="majorHAnsi"/>
                <w:color w:val="auto"/>
              </w:rPr>
              <w:t>includes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nanomaterials, nano </w:t>
            </w:r>
            <w:r w:rsidR="00962B6A" w:rsidRPr="00AB45D4">
              <w:rPr>
                <w:rFonts w:asciiTheme="majorHAnsi" w:hAnsiTheme="majorHAnsi"/>
                <w:color w:val="auto"/>
              </w:rPr>
              <w:t>coating, and</w:t>
            </w:r>
            <w:r w:rsidR="006B22A9" w:rsidRPr="00AB45D4">
              <w:rPr>
                <w:rFonts w:asciiTheme="majorHAnsi" w:hAnsiTheme="majorHAnsi"/>
                <w:color w:val="auto"/>
              </w:rPr>
              <w:t xml:space="preserve"> corrosion</w:t>
            </w:r>
            <w:r w:rsidR="00AB45D4">
              <w:rPr>
                <w:rFonts w:asciiTheme="majorHAnsi" w:hAnsiTheme="majorHAnsi"/>
                <w:color w:val="auto"/>
              </w:rPr>
              <w:t>.</w:t>
            </w:r>
          </w:p>
        </w:tc>
      </w:tr>
    </w:tbl>
    <w:p w14:paraId="6986BF9F" w14:textId="7FB8A507" w:rsidR="004E01EB" w:rsidRPr="00CF1A49" w:rsidRDefault="00207BB5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FC4536EC8A142FFA10FE21A814D1587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14:paraId="401D593A" w14:textId="77777777" w:rsidTr="00D66A52">
        <w:tc>
          <w:tcPr>
            <w:tcW w:w="9355" w:type="dxa"/>
          </w:tcPr>
          <w:p w14:paraId="46606E59" w14:textId="5688C192" w:rsidR="009A199D" w:rsidRPr="002B5642" w:rsidRDefault="002B5642" w:rsidP="001D0BF1">
            <w:pPr>
              <w:pStyle w:val="Heading3"/>
              <w:contextualSpacing w:val="0"/>
              <w:outlineLvl w:val="2"/>
              <w:rPr>
                <w:rFonts w:asciiTheme="majorHAnsi" w:hAnsiTheme="majorHAnsi"/>
                <w:color w:val="1D824C" w:themeColor="accent1"/>
                <w:sz w:val="24"/>
              </w:rPr>
            </w:pPr>
            <w:r w:rsidRPr="002B5642">
              <w:rPr>
                <w:rFonts w:asciiTheme="majorHAnsi" w:hAnsiTheme="majorHAnsi"/>
                <w:bCs/>
                <w:caps w:val="0"/>
                <w:color w:val="1D824C" w:themeColor="accent1"/>
                <w:szCs w:val="22"/>
              </w:rPr>
              <w:t>J</w:t>
            </w:r>
            <w:r>
              <w:rPr>
                <w:rFonts w:asciiTheme="majorHAnsi" w:hAnsiTheme="majorHAnsi"/>
                <w:bCs/>
                <w:caps w:val="0"/>
                <w:color w:val="1D824C" w:themeColor="accent1"/>
                <w:szCs w:val="22"/>
              </w:rPr>
              <w:t>anuary</w:t>
            </w:r>
            <w:r w:rsidRPr="002B5642">
              <w:rPr>
                <w:rFonts w:asciiTheme="majorHAnsi" w:hAnsiTheme="majorHAnsi"/>
                <w:bCs/>
                <w:caps w:val="0"/>
                <w:color w:val="1D824C" w:themeColor="accent1"/>
                <w:szCs w:val="22"/>
              </w:rPr>
              <w:t xml:space="preserve"> 2015– April 2016</w:t>
            </w:r>
            <w:r w:rsidR="009A199D" w:rsidRPr="002B5642">
              <w:rPr>
                <w:rFonts w:asciiTheme="majorHAnsi" w:hAnsiTheme="majorHAnsi"/>
                <w:color w:val="1D824C" w:themeColor="accent1"/>
                <w:sz w:val="24"/>
              </w:rPr>
              <w:t>:</w:t>
            </w:r>
          </w:p>
          <w:p w14:paraId="71721492" w14:textId="38143280" w:rsidR="001D0BF1" w:rsidRPr="00AB45D4" w:rsidRDefault="009A199D" w:rsidP="009A199D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AB45D4">
              <w:rPr>
                <w:rFonts w:asciiTheme="majorHAnsi" w:hAnsiTheme="majorHAnsi"/>
                <w:caps w:val="0"/>
                <w:color w:val="auto"/>
                <w:sz w:val="24"/>
              </w:rPr>
              <w:t>Teaching assistant,</w:t>
            </w:r>
            <w:r w:rsidRPr="00AB45D4">
              <w:rPr>
                <w:rFonts w:asciiTheme="majorHAnsi" w:hAnsiTheme="majorHAnsi"/>
                <w:color w:val="auto"/>
                <w:sz w:val="24"/>
              </w:rPr>
              <w:t xml:space="preserve"> </w:t>
            </w:r>
            <w:r w:rsidRPr="00AB45D4">
              <w:rPr>
                <w:rFonts w:asciiTheme="majorHAnsi" w:hAnsiTheme="majorHAnsi"/>
                <w:caps w:val="0"/>
                <w:color w:val="auto"/>
                <w:sz w:val="24"/>
              </w:rPr>
              <w:t xml:space="preserve">Harare Institute of Technology </w:t>
            </w:r>
          </w:p>
          <w:p w14:paraId="4A9ED351" w14:textId="77777777" w:rsidR="001E3120" w:rsidRPr="00AB45D4" w:rsidRDefault="001B6584" w:rsidP="006C5EC9">
            <w:pPr>
              <w:spacing w:line="276" w:lineRule="auto"/>
              <w:contextualSpacing w:val="0"/>
              <w:rPr>
                <w:rFonts w:asciiTheme="majorHAnsi" w:hAnsiTheme="majorHAnsi"/>
                <w:color w:val="auto"/>
              </w:rPr>
            </w:pPr>
            <w:r w:rsidRPr="00AB45D4">
              <w:rPr>
                <w:rFonts w:asciiTheme="majorHAnsi" w:hAnsiTheme="majorHAnsi"/>
                <w:color w:val="auto"/>
              </w:rPr>
              <w:t>Delivered lectures to first year students</w:t>
            </w:r>
          </w:p>
          <w:p w14:paraId="5ABD93E2" w14:textId="71A81363" w:rsidR="001B6584" w:rsidRPr="00AB45D4" w:rsidRDefault="001B6584" w:rsidP="00652B42">
            <w:pPr>
              <w:spacing w:line="276" w:lineRule="auto"/>
              <w:contextualSpacing w:val="0"/>
              <w:rPr>
                <w:rFonts w:asciiTheme="majorHAnsi" w:hAnsiTheme="majorHAnsi"/>
                <w:color w:val="auto"/>
              </w:rPr>
            </w:pPr>
            <w:r w:rsidRPr="00AB45D4">
              <w:rPr>
                <w:rFonts w:asciiTheme="majorHAnsi" w:hAnsiTheme="majorHAnsi"/>
                <w:color w:val="auto"/>
              </w:rPr>
              <w:t xml:space="preserve">Evaluate students individually to identify areas of </w:t>
            </w:r>
            <w:r w:rsidR="00D25B16" w:rsidRPr="00AB45D4">
              <w:rPr>
                <w:rFonts w:asciiTheme="majorHAnsi" w:hAnsiTheme="majorHAnsi"/>
                <w:color w:val="auto"/>
              </w:rPr>
              <w:t>students’</w:t>
            </w:r>
            <w:r w:rsidR="00652B42">
              <w:rPr>
                <w:rFonts w:asciiTheme="majorHAnsi" w:hAnsiTheme="majorHAnsi"/>
                <w:color w:val="auto"/>
              </w:rPr>
              <w:t xml:space="preserve"> </w:t>
            </w:r>
            <w:r w:rsidR="00E054D4">
              <w:rPr>
                <w:rFonts w:asciiTheme="majorHAnsi" w:hAnsiTheme="majorHAnsi"/>
                <w:color w:val="auto"/>
              </w:rPr>
              <w:t>weakness</w:t>
            </w:r>
          </w:p>
          <w:p w14:paraId="0F2986A1" w14:textId="77777777" w:rsidR="001B6584" w:rsidRPr="00D25B16" w:rsidRDefault="001B6584" w:rsidP="006C5EC9">
            <w:pPr>
              <w:spacing w:line="276" w:lineRule="auto"/>
              <w:contextualSpacing w:val="0"/>
              <w:rPr>
                <w:rFonts w:asciiTheme="majorHAnsi" w:hAnsiTheme="majorHAnsi"/>
                <w:color w:val="000000" w:themeColor="text1"/>
              </w:rPr>
            </w:pPr>
            <w:r w:rsidRPr="00D25B16">
              <w:rPr>
                <w:rFonts w:asciiTheme="majorHAnsi" w:hAnsiTheme="majorHAnsi"/>
                <w:color w:val="000000" w:themeColor="text1"/>
              </w:rPr>
              <w:t>Mentoring students</w:t>
            </w:r>
          </w:p>
          <w:p w14:paraId="581F3411" w14:textId="75DAEF8E" w:rsidR="00285734" w:rsidRPr="00CF1A49" w:rsidRDefault="00285734" w:rsidP="006C5EC9">
            <w:pPr>
              <w:spacing w:line="276" w:lineRule="auto"/>
              <w:contextualSpacing w:val="0"/>
            </w:pPr>
            <w:r w:rsidRPr="00D25B16">
              <w:rPr>
                <w:rFonts w:asciiTheme="majorHAnsi" w:hAnsiTheme="majorHAnsi"/>
                <w:color w:val="000000" w:themeColor="text1"/>
              </w:rPr>
              <w:t>Setting exams</w:t>
            </w:r>
          </w:p>
        </w:tc>
      </w:tr>
      <w:tr w:rsidR="00F61DF9" w:rsidRPr="00CF1A49" w14:paraId="25101FDF" w14:textId="77777777" w:rsidTr="00F61DF9">
        <w:tc>
          <w:tcPr>
            <w:tcW w:w="9355" w:type="dxa"/>
            <w:tcMar>
              <w:top w:w="216" w:type="dxa"/>
            </w:tcMar>
          </w:tcPr>
          <w:p w14:paraId="319F215B" w14:textId="77777777" w:rsidR="00BF7D09" w:rsidRPr="00AB45D4" w:rsidRDefault="00BF7D09" w:rsidP="00BF7D09">
            <w:pPr>
              <w:ind w:left="-90"/>
              <w:rPr>
                <w:rFonts w:asciiTheme="majorHAnsi" w:hAnsiTheme="majorHAnsi" w:cstheme="majorBidi"/>
                <w:b/>
                <w:bCs/>
                <w:color w:val="1D824C" w:themeColor="accent1"/>
                <w:sz w:val="24"/>
                <w:szCs w:val="24"/>
              </w:rPr>
            </w:pPr>
            <w:r w:rsidRPr="00AB45D4">
              <w:rPr>
                <w:rFonts w:asciiTheme="majorHAnsi" w:hAnsiTheme="majorHAnsi" w:cstheme="majorBidi"/>
                <w:b/>
                <w:bCs/>
                <w:color w:val="1D824C" w:themeColor="accent1"/>
                <w:sz w:val="24"/>
                <w:szCs w:val="24"/>
              </w:rPr>
              <w:t>January 2013 – June 2013</w:t>
            </w:r>
          </w:p>
          <w:p w14:paraId="70611EE2" w14:textId="79E21C75" w:rsidR="00BF7D09" w:rsidRDefault="00BF7D09" w:rsidP="00BF7D09">
            <w:pPr>
              <w:ind w:left="-90"/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</w:pPr>
            <w:r w:rsidRPr="00AB45D4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>Assistant researcher</w:t>
            </w:r>
            <w:r w:rsidRPr="00AB45D4">
              <w:rPr>
                <w:rFonts w:asciiTheme="majorHAnsi" w:hAnsiTheme="majorHAnsi" w:cstheme="majorBidi"/>
                <w:color w:val="auto"/>
                <w:sz w:val="24"/>
                <w:szCs w:val="24"/>
              </w:rPr>
              <w:t xml:space="preserve">: </w:t>
            </w:r>
            <w:r w:rsidRPr="00AB45D4">
              <w:rPr>
                <w:rFonts w:asciiTheme="majorHAnsi" w:hAnsiTheme="majorHAnsi" w:cstheme="majorBidi"/>
                <w:b/>
                <w:bCs/>
                <w:color w:val="auto"/>
                <w:sz w:val="24"/>
                <w:szCs w:val="24"/>
              </w:rPr>
              <w:t>National Research Center of Welding and Non-Destructive   Testing.</w:t>
            </w:r>
          </w:p>
          <w:p w14:paraId="726AAB0A" w14:textId="20E64C07" w:rsidR="00AB45D4" w:rsidRPr="00AB45D4" w:rsidRDefault="00AB45D4" w:rsidP="00BF7D09">
            <w:pPr>
              <w:ind w:left="-90"/>
              <w:rPr>
                <w:rFonts w:asciiTheme="majorHAnsi" w:hAnsiTheme="majorHAnsi" w:cstheme="majorBidi"/>
                <w:color w:val="auto"/>
                <w:sz w:val="24"/>
                <w:szCs w:val="24"/>
              </w:rPr>
            </w:pPr>
            <w:r w:rsidRPr="00AB45D4">
              <w:rPr>
                <w:rFonts w:asciiTheme="majorHAnsi" w:hAnsiTheme="majorHAnsi" w:cstheme="majorBidi"/>
                <w:color w:val="auto"/>
                <w:sz w:val="24"/>
                <w:szCs w:val="24"/>
              </w:rPr>
              <w:t>Evaluation of welds</w:t>
            </w:r>
          </w:p>
          <w:p w14:paraId="476266D7" w14:textId="7E4E3532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DEFD10B84024792862C0E8438AC21E4"/>
        </w:placeholder>
        <w:temporary/>
        <w:showingPlcHdr/>
        <w15:appearance w15:val="hidden"/>
      </w:sdtPr>
      <w:sdtContent>
        <w:p w14:paraId="76A378B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D0BF1" w:rsidRPr="00CF1A49" w14:paraId="64D7DD02" w14:textId="77777777" w:rsidTr="00D66A52">
        <w:tc>
          <w:tcPr>
            <w:tcW w:w="9355" w:type="dxa"/>
          </w:tcPr>
          <w:p w14:paraId="02BB634C" w14:textId="6F9B0EA3" w:rsidR="002B5642" w:rsidRPr="002B5642" w:rsidRDefault="002B5642" w:rsidP="00BF7D09">
            <w:pPr>
              <w:ind w:hanging="57"/>
              <w:rPr>
                <w:rFonts w:asciiTheme="majorHAnsi" w:hAnsiTheme="majorHAnsi" w:cstheme="majorBidi"/>
                <w:b/>
                <w:color w:val="1D824C" w:themeColor="accent1"/>
                <w:sz w:val="24"/>
                <w:szCs w:val="24"/>
              </w:rPr>
            </w:pPr>
            <w:r w:rsidRPr="002B5642">
              <w:rPr>
                <w:rFonts w:asciiTheme="majorHAnsi" w:hAnsiTheme="majorHAnsi" w:cstheme="majorBidi"/>
                <w:b/>
                <w:color w:val="1D824C" w:themeColor="accent1"/>
                <w:sz w:val="24"/>
                <w:szCs w:val="24"/>
              </w:rPr>
              <w:t>2017-August 2022</w:t>
            </w:r>
          </w:p>
          <w:p w14:paraId="2A8D84B1" w14:textId="196B642C" w:rsidR="002B5642" w:rsidRPr="00AB45D4" w:rsidRDefault="002B5642" w:rsidP="00BF7D09">
            <w:pPr>
              <w:ind w:hanging="57"/>
              <w:rPr>
                <w:rFonts w:asciiTheme="majorHAnsi" w:hAnsiTheme="majorHAnsi" w:cstheme="majorBidi"/>
                <w:b/>
                <w:color w:val="auto"/>
                <w:sz w:val="24"/>
                <w:szCs w:val="24"/>
              </w:rPr>
            </w:pPr>
            <w:proofErr w:type="spellStart"/>
            <w:r w:rsidRPr="00AB45D4">
              <w:rPr>
                <w:rFonts w:asciiTheme="majorHAnsi" w:hAnsiTheme="majorHAnsi" w:cstheme="majorBidi"/>
                <w:b/>
                <w:color w:val="auto"/>
                <w:sz w:val="24"/>
                <w:szCs w:val="24"/>
              </w:rPr>
              <w:t>Phd</w:t>
            </w:r>
            <w:proofErr w:type="spellEnd"/>
            <w:r w:rsidRPr="00AB45D4">
              <w:rPr>
                <w:rFonts w:asciiTheme="majorHAnsi" w:hAnsiTheme="majorHAnsi" w:cstheme="majorBidi"/>
                <w:b/>
                <w:color w:val="auto"/>
                <w:sz w:val="24"/>
                <w:szCs w:val="24"/>
              </w:rPr>
              <w:t xml:space="preserve">, Bu-Ali </w:t>
            </w:r>
            <w:proofErr w:type="spellStart"/>
            <w:r w:rsidRPr="00AB45D4">
              <w:rPr>
                <w:rFonts w:asciiTheme="majorHAnsi" w:hAnsiTheme="majorHAnsi" w:cstheme="majorBidi"/>
                <w:b/>
                <w:color w:val="auto"/>
                <w:sz w:val="24"/>
                <w:szCs w:val="24"/>
              </w:rPr>
              <w:t>Sina</w:t>
            </w:r>
            <w:proofErr w:type="spellEnd"/>
            <w:r w:rsidRPr="00AB45D4">
              <w:rPr>
                <w:rFonts w:asciiTheme="majorHAnsi" w:hAnsiTheme="majorHAnsi" w:cstheme="majorBidi"/>
                <w:b/>
                <w:color w:val="auto"/>
                <w:sz w:val="24"/>
                <w:szCs w:val="24"/>
              </w:rPr>
              <w:t xml:space="preserve"> University (Iran)</w:t>
            </w:r>
          </w:p>
          <w:p w14:paraId="7B77F79D" w14:textId="1527206F" w:rsidR="00210108" w:rsidRPr="00210108" w:rsidRDefault="00CC41BC" w:rsidP="00210108">
            <w:pPr>
              <w:tabs>
                <w:tab w:val="left" w:pos="1964"/>
              </w:tabs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iCs/>
                <w:color w:val="000000" w:themeColor="text1"/>
                <w:sz w:val="24"/>
                <w:szCs w:val="24"/>
              </w:rPr>
              <w:t xml:space="preserve">Thesis </w:t>
            </w:r>
            <w:r>
              <w:rPr>
                <w:rFonts w:asciiTheme="majorHAnsi" w:hAnsiTheme="majorHAnsi" w:cstheme="majorBidi"/>
                <w:iCs/>
                <w:color w:val="000000" w:themeColor="text1"/>
                <w:sz w:val="24"/>
                <w:szCs w:val="24"/>
              </w:rPr>
              <w:t>title: The</w:t>
            </w:r>
            <w:r w:rsidR="00210108" w:rsidRPr="00210108">
              <w:rPr>
                <w:rFonts w:asciiTheme="majorHAnsi" w:hAnsiTheme="majorHAnsi" w:cstheme="majorBidi"/>
                <w:color w:val="000000" w:themeColor="text1"/>
              </w:rPr>
              <w:t xml:space="preserve"> effect of annealing treatment on the electrochemical and tribological behavior of multilayer CrN/CrAlN coating deposited by a physical vapor deposition method</w:t>
            </w:r>
          </w:p>
          <w:p w14:paraId="5FC89B4C" w14:textId="77777777" w:rsidR="002B5642" w:rsidRPr="00210108" w:rsidRDefault="002B5642" w:rsidP="00210108">
            <w:pPr>
              <w:ind w:hanging="57"/>
              <w:rPr>
                <w:rFonts w:asciiTheme="majorHAnsi" w:hAnsiTheme="majorHAnsi" w:cstheme="majorBidi"/>
                <w:sz w:val="24"/>
                <w:szCs w:val="24"/>
              </w:rPr>
            </w:pPr>
          </w:p>
          <w:p w14:paraId="7602F637" w14:textId="69DD09AA" w:rsidR="00BF7D09" w:rsidRDefault="00BF7D09" w:rsidP="00BF7D09">
            <w:pPr>
              <w:ind w:hanging="57"/>
              <w:rPr>
                <w:rFonts w:asciiTheme="majorHAnsi" w:hAnsiTheme="majorHAnsi" w:cstheme="majorBidi"/>
                <w:i/>
                <w:sz w:val="24"/>
                <w:szCs w:val="24"/>
              </w:rPr>
            </w:pPr>
            <w:r w:rsidRPr="002B5642">
              <w:rPr>
                <w:rFonts w:asciiTheme="majorHAnsi" w:hAnsiTheme="majorHAnsi" w:cstheme="majorBidi"/>
                <w:b/>
                <w:color w:val="1D824C" w:themeColor="accent1"/>
                <w:sz w:val="24"/>
                <w:szCs w:val="24"/>
              </w:rPr>
              <w:t>2011-2013</w:t>
            </w:r>
            <w:r w:rsidRPr="006638E3">
              <w:rPr>
                <w:rFonts w:asciiTheme="majorHAnsi" w:hAnsiTheme="majorHAnsi" w:cstheme="majorBidi"/>
                <w:i/>
                <w:sz w:val="24"/>
                <w:szCs w:val="24"/>
              </w:rPr>
              <w:t>:</w:t>
            </w:r>
          </w:p>
          <w:p w14:paraId="77849C18" w14:textId="77777777" w:rsidR="00CC41BC" w:rsidRDefault="00BF7D09" w:rsidP="00CC41BC">
            <w:pPr>
              <w:ind w:hanging="57"/>
              <w:rPr>
                <w:rFonts w:asciiTheme="majorHAnsi" w:hAnsiTheme="majorHAnsi" w:cstheme="majorBidi"/>
                <w:b/>
                <w:i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i/>
                <w:sz w:val="24"/>
                <w:szCs w:val="24"/>
              </w:rPr>
              <w:t xml:space="preserve"> </w:t>
            </w:r>
            <w:r w:rsidRPr="00AB45D4">
              <w:rPr>
                <w:rFonts w:asciiTheme="majorHAnsi" w:hAnsiTheme="majorHAnsi" w:cstheme="majorBidi"/>
                <w:b/>
                <w:i/>
                <w:color w:val="auto"/>
                <w:sz w:val="24"/>
                <w:szCs w:val="24"/>
              </w:rPr>
              <w:t xml:space="preserve">Masters of science, </w:t>
            </w:r>
            <w:proofErr w:type="spellStart"/>
            <w:r w:rsidRPr="00AB45D4">
              <w:rPr>
                <w:rFonts w:asciiTheme="majorHAnsi" w:hAnsiTheme="majorHAnsi" w:cstheme="majorBidi"/>
                <w:b/>
                <w:i/>
                <w:color w:val="auto"/>
                <w:sz w:val="24"/>
                <w:szCs w:val="24"/>
              </w:rPr>
              <w:t>Houari</w:t>
            </w:r>
            <w:proofErr w:type="spellEnd"/>
            <w:r w:rsidRPr="00AB45D4">
              <w:rPr>
                <w:rFonts w:asciiTheme="majorHAnsi" w:hAnsiTheme="majorHAnsi" w:cstheme="majorBidi"/>
                <w:b/>
                <w:i/>
                <w:color w:val="auto"/>
                <w:sz w:val="24"/>
                <w:szCs w:val="24"/>
              </w:rPr>
              <w:t xml:space="preserve"> Boumediene University of Science </w:t>
            </w:r>
            <w:r w:rsidRPr="00AB45D4">
              <w:rPr>
                <w:rFonts w:asciiTheme="majorHAnsi" w:hAnsiTheme="majorHAnsi" w:cstheme="majorBidi"/>
                <w:b/>
                <w:iCs/>
                <w:color w:val="auto"/>
                <w:sz w:val="24"/>
                <w:szCs w:val="24"/>
              </w:rPr>
              <w:t>and</w:t>
            </w:r>
            <w:r w:rsidRPr="00AB45D4">
              <w:rPr>
                <w:rFonts w:asciiTheme="majorHAnsi" w:hAnsiTheme="majorHAnsi" w:cstheme="majorBidi"/>
                <w:b/>
                <w:i/>
                <w:color w:val="auto"/>
                <w:sz w:val="24"/>
                <w:szCs w:val="24"/>
              </w:rPr>
              <w:t xml:space="preserve"> Technology (Algeria)</w:t>
            </w:r>
          </w:p>
          <w:p w14:paraId="0A4878FF" w14:textId="21C449DC" w:rsidR="00CC41BC" w:rsidRPr="00CC41BC" w:rsidRDefault="00CC41BC" w:rsidP="00CC41BC">
            <w:pPr>
              <w:ind w:hanging="57"/>
              <w:rPr>
                <w:rFonts w:asciiTheme="majorHAnsi" w:hAnsiTheme="majorHAnsi" w:cstheme="majorBid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iCs/>
                <w:color w:val="000000" w:themeColor="text1"/>
                <w:sz w:val="24"/>
                <w:szCs w:val="24"/>
              </w:rPr>
              <w:t xml:space="preserve"> Thesis title: Microstructure</w:t>
            </w:r>
            <w:r w:rsidRPr="00CC41BC">
              <w:rPr>
                <w:rFonts w:asciiTheme="majorHAnsi" w:hAnsiTheme="majorHAnsi" w:cstheme="majorBidi"/>
                <w:iCs/>
                <w:color w:val="000000" w:themeColor="text1"/>
                <w:sz w:val="24"/>
                <w:szCs w:val="24"/>
              </w:rPr>
              <w:t xml:space="preserve"> and mechanical analysis of a heterogeneous weld.</w:t>
            </w:r>
          </w:p>
          <w:p w14:paraId="7FF7E9F8" w14:textId="115BBF5B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3BFEB4AD" w14:textId="77777777" w:rsidTr="00F61DF9">
        <w:tc>
          <w:tcPr>
            <w:tcW w:w="9355" w:type="dxa"/>
            <w:tcMar>
              <w:top w:w="216" w:type="dxa"/>
            </w:tcMar>
          </w:tcPr>
          <w:p w14:paraId="3305D3DB" w14:textId="77777777" w:rsidR="00BF7D09" w:rsidRDefault="00BF7D09" w:rsidP="00F61DF9">
            <w:pPr>
              <w:pStyle w:val="Heading2"/>
              <w:contextualSpacing w:val="0"/>
              <w:outlineLvl w:val="1"/>
              <w:rPr>
                <w:rFonts w:asciiTheme="majorHAnsi" w:hAnsiTheme="majorHAnsi"/>
                <w:sz w:val="24"/>
                <w:szCs w:val="24"/>
              </w:rPr>
            </w:pPr>
            <w:r w:rsidRPr="006638E3">
              <w:rPr>
                <w:rFonts w:asciiTheme="majorHAnsi" w:hAnsiTheme="majorHAnsi"/>
                <w:sz w:val="24"/>
                <w:szCs w:val="24"/>
              </w:rPr>
              <w:t>2007-2011</w:t>
            </w:r>
          </w:p>
          <w:p w14:paraId="7D7507D3" w14:textId="71AA0DBD" w:rsidR="002B5642" w:rsidRPr="006638E3" w:rsidRDefault="00BF7D09" w:rsidP="006C5EC9">
            <w:pPr>
              <w:rPr>
                <w:rFonts w:asciiTheme="majorHAnsi" w:hAnsiTheme="majorHAnsi" w:cstheme="majorBidi"/>
                <w:b/>
                <w:i/>
                <w:sz w:val="24"/>
                <w:szCs w:val="24"/>
              </w:rPr>
            </w:pPr>
            <w:r w:rsidRPr="00AB45D4">
              <w:rPr>
                <w:rFonts w:asciiTheme="majorHAnsi" w:hAnsiTheme="majorHAnsi"/>
                <w:b/>
                <w:bCs/>
                <w:color w:val="auto"/>
              </w:rPr>
              <w:t>Bachelors of S</w:t>
            </w:r>
            <w:r w:rsidR="002B5642" w:rsidRPr="00AB45D4">
              <w:rPr>
                <w:rFonts w:asciiTheme="majorHAnsi" w:hAnsiTheme="majorHAnsi"/>
                <w:b/>
                <w:bCs/>
                <w:color w:val="auto"/>
              </w:rPr>
              <w:t>c</w:t>
            </w:r>
            <w:r w:rsidRPr="00AB45D4">
              <w:rPr>
                <w:rFonts w:asciiTheme="majorHAnsi" w:hAnsiTheme="majorHAnsi"/>
                <w:b/>
                <w:bCs/>
                <w:color w:val="auto"/>
              </w:rPr>
              <w:t>ience</w:t>
            </w:r>
            <w:r w:rsidR="00F61DF9" w:rsidRPr="00AB45D4">
              <w:rPr>
                <w:rFonts w:asciiTheme="majorHAnsi" w:hAnsiTheme="majorHAnsi"/>
                <w:b/>
                <w:bCs/>
                <w:color w:val="auto"/>
              </w:rPr>
              <w:t xml:space="preserve">, </w:t>
            </w:r>
            <w:proofErr w:type="spellStart"/>
            <w:r w:rsidR="002B5642" w:rsidRPr="00AB45D4">
              <w:rPr>
                <w:rFonts w:asciiTheme="majorHAnsi" w:hAnsiTheme="majorHAnsi" w:cstheme="majorBidi"/>
                <w:b/>
                <w:bCs/>
                <w:i/>
                <w:color w:val="auto"/>
                <w:sz w:val="24"/>
                <w:szCs w:val="24"/>
              </w:rPr>
              <w:t>Houari</w:t>
            </w:r>
            <w:proofErr w:type="spellEnd"/>
            <w:r w:rsidR="002B5642" w:rsidRPr="00AB45D4">
              <w:rPr>
                <w:rFonts w:asciiTheme="majorHAnsi" w:hAnsiTheme="majorHAnsi" w:cstheme="majorBidi"/>
                <w:b/>
                <w:bCs/>
                <w:i/>
                <w:color w:val="auto"/>
                <w:sz w:val="24"/>
                <w:szCs w:val="24"/>
              </w:rPr>
              <w:t xml:space="preserve"> Boumediene University of Science </w:t>
            </w:r>
            <w:r w:rsidR="002B5642" w:rsidRPr="00AB45D4">
              <w:rPr>
                <w:rFonts w:asciiTheme="majorHAnsi" w:hAnsiTheme="majorHAnsi" w:cstheme="majorBidi"/>
                <w:b/>
                <w:bCs/>
                <w:iCs/>
                <w:color w:val="auto"/>
                <w:sz w:val="24"/>
                <w:szCs w:val="24"/>
              </w:rPr>
              <w:t>and</w:t>
            </w:r>
            <w:r w:rsidR="002B5642" w:rsidRPr="00AB45D4">
              <w:rPr>
                <w:rFonts w:asciiTheme="majorHAnsi" w:hAnsiTheme="majorHAnsi" w:cstheme="majorBidi"/>
                <w:b/>
                <w:bCs/>
                <w:i/>
                <w:color w:val="auto"/>
                <w:sz w:val="24"/>
                <w:szCs w:val="24"/>
              </w:rPr>
              <w:t xml:space="preserve"> Technology (Algeria</w:t>
            </w:r>
            <w:r w:rsidR="002B5642" w:rsidRPr="006638E3">
              <w:rPr>
                <w:rFonts w:asciiTheme="majorHAnsi" w:hAnsiTheme="majorHAnsi" w:cstheme="majorBidi"/>
                <w:b/>
                <w:i/>
                <w:sz w:val="24"/>
                <w:szCs w:val="24"/>
              </w:rPr>
              <w:t>)</w:t>
            </w:r>
          </w:p>
          <w:p w14:paraId="0C15D0FA" w14:textId="1FF908EA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EB3706014774405CBF3E5DDBA8E72E8B"/>
        </w:placeholder>
        <w:temporary/>
        <w:showingPlcHdr/>
        <w15:appearance w15:val="hidden"/>
      </w:sdtPr>
      <w:sdtContent>
        <w:p w14:paraId="356630FB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C5EC9" w:rsidRPr="006C5EC9" w14:paraId="35BB4069" w14:textId="77777777" w:rsidTr="00CF1A49">
        <w:tc>
          <w:tcPr>
            <w:tcW w:w="4675" w:type="dxa"/>
          </w:tcPr>
          <w:p w14:paraId="229316E3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Research and Analysis</w:t>
            </w:r>
          </w:p>
          <w:p w14:paraId="7FE1D6D5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Progress Reporting</w:t>
            </w:r>
          </w:p>
          <w:p w14:paraId="15FB9774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Faculty Communication</w:t>
            </w:r>
          </w:p>
          <w:p w14:paraId="28FABFE1" w14:textId="139DAA18" w:rsidR="001F4E6D" w:rsidRPr="006C5EC9" w:rsidRDefault="001F4E6D" w:rsidP="00AB45D4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E35FFAF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Group and individual instruction</w:t>
            </w:r>
          </w:p>
          <w:p w14:paraId="189EA7E1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Student counseling</w:t>
            </w:r>
          </w:p>
          <w:p w14:paraId="199B2B46" w14:textId="77777777" w:rsidR="00EB4E9C" w:rsidRPr="006C5EC9" w:rsidRDefault="00EB4E9C" w:rsidP="00EB4E9C">
            <w:pPr>
              <w:pStyle w:val="ListBullet"/>
              <w:rPr>
                <w:color w:val="auto"/>
              </w:rPr>
            </w:pPr>
            <w:r w:rsidRPr="006C5EC9">
              <w:rPr>
                <w:color w:val="auto"/>
              </w:rPr>
              <w:t>Student research guidance</w:t>
            </w:r>
          </w:p>
          <w:p w14:paraId="4978AE15" w14:textId="29F7B05F" w:rsidR="001E3120" w:rsidRPr="006C5EC9" w:rsidRDefault="001E3120" w:rsidP="00AB45D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color w:val="auto"/>
              </w:rPr>
            </w:pPr>
          </w:p>
        </w:tc>
      </w:tr>
    </w:tbl>
    <w:p w14:paraId="6BA2BB62" w14:textId="55832A0E" w:rsidR="00AD782D" w:rsidRPr="006C5EC9" w:rsidRDefault="006C5EC9" w:rsidP="0062312F">
      <w:pPr>
        <w:pStyle w:val="Heading1"/>
        <w:rPr>
          <w:color w:val="auto"/>
        </w:rPr>
      </w:pPr>
      <w:r>
        <w:rPr>
          <w:color w:val="auto"/>
        </w:rPr>
        <w:t>Publications</w:t>
      </w:r>
    </w:p>
    <w:p w14:paraId="3A9FF978" w14:textId="77777777" w:rsidR="00210108" w:rsidRPr="00210108" w:rsidRDefault="00210108" w:rsidP="00210108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ascii="Calibri" w:hAnsi="Calibri" w:cs="Calibri"/>
          <w:noProof/>
          <w:color w:val="000000" w:themeColor="text1"/>
          <w:szCs w:val="24"/>
        </w:rPr>
      </w:pPr>
      <w:r w:rsidRPr="00210108">
        <w:rPr>
          <w:color w:val="000000" w:themeColor="text1"/>
        </w:rPr>
        <w:fldChar w:fldCharType="begin" w:fldLock="1"/>
      </w:r>
      <w:r w:rsidRPr="00210108">
        <w:rPr>
          <w:color w:val="000000" w:themeColor="text1"/>
        </w:rPr>
        <w:instrText xml:space="preserve">ADDIN Mendeley Bibliography CSL_BIBLIOGRAPHY </w:instrText>
      </w:r>
      <w:r w:rsidRPr="00210108">
        <w:rPr>
          <w:color w:val="000000" w:themeColor="text1"/>
        </w:rPr>
        <w:fldChar w:fldCharType="separate"/>
      </w:r>
      <w:r w:rsidRPr="00210108">
        <w:rPr>
          <w:rFonts w:ascii="Calibri" w:hAnsi="Calibri" w:cs="Calibri"/>
          <w:noProof/>
          <w:color w:val="000000" w:themeColor="text1"/>
          <w:szCs w:val="24"/>
        </w:rPr>
        <w:t>[1]</w:t>
      </w:r>
      <w:r w:rsidRPr="00210108">
        <w:rPr>
          <w:rFonts w:ascii="Calibri" w:hAnsi="Calibri" w:cs="Calibri"/>
          <w:noProof/>
          <w:color w:val="000000" w:themeColor="text1"/>
          <w:szCs w:val="24"/>
        </w:rPr>
        <w:tab/>
        <w:t>Y. Vengesa, A. Fattah-alhosseini, H. Elmkhah, O. Imantalab, Surface &amp; Coatings Technology Influence of post-deposition annealing temperature on morphological , mechanical and electrochemical properties of CrN / CrAlN multilayer coating deposited by cathodic arc evaporation- physical vapor deposition process, Surf. Coat. Technol. 432 (2022) 128090. https://doi.org/10.1016/j.surfcoat.2022.128090.</w:t>
      </w:r>
    </w:p>
    <w:p w14:paraId="263231B5" w14:textId="77777777" w:rsidR="00210108" w:rsidRPr="00210108" w:rsidRDefault="00210108" w:rsidP="00210108">
      <w:pPr>
        <w:widowControl w:val="0"/>
        <w:autoSpaceDE w:val="0"/>
        <w:autoSpaceDN w:val="0"/>
        <w:adjustRightInd w:val="0"/>
        <w:spacing w:after="160"/>
        <w:ind w:left="640" w:hanging="640"/>
        <w:rPr>
          <w:rFonts w:ascii="Calibri" w:hAnsi="Calibri" w:cs="Calibri"/>
          <w:noProof/>
          <w:color w:val="000000" w:themeColor="text1"/>
        </w:rPr>
      </w:pPr>
      <w:r w:rsidRPr="00210108">
        <w:rPr>
          <w:rFonts w:ascii="Calibri" w:hAnsi="Calibri" w:cs="Calibri"/>
          <w:noProof/>
          <w:color w:val="000000" w:themeColor="text1"/>
          <w:szCs w:val="24"/>
        </w:rPr>
        <w:t>[2]</w:t>
      </w:r>
      <w:r w:rsidRPr="00210108">
        <w:rPr>
          <w:rFonts w:ascii="Calibri" w:hAnsi="Calibri" w:cs="Calibri"/>
          <w:noProof/>
          <w:color w:val="000000" w:themeColor="text1"/>
          <w:szCs w:val="24"/>
        </w:rPr>
        <w:tab/>
        <w:t>Y. Vengesa, A. Fattah-Alhosseini, H. Elmkhah, O. Imantalab, Effects of the post-deposition annealing treatment on the electrochemical behavior of tin coatings deposited by cae-pvd method, Iran. J. Mater. Sci. Eng. 18 (2021) 1–12. https://doi.org/10.22068/ijmse.2384.</w:t>
      </w:r>
    </w:p>
    <w:p w14:paraId="5CFB8421" w14:textId="6EA9C0AC" w:rsidR="00B51D1B" w:rsidRPr="006E1507" w:rsidRDefault="00210108" w:rsidP="00210108">
      <w:r w:rsidRPr="00210108">
        <w:rPr>
          <w:color w:val="000000" w:themeColor="text1"/>
        </w:rPr>
        <w:fldChar w:fldCharType="end"/>
      </w:r>
    </w:p>
    <w:sectPr w:rsidR="00B51D1B" w:rsidRPr="006E1507" w:rsidSect="005A1B10">
      <w:footerReference w:type="default" r:id="rId12"/>
      <w:head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16D4" w14:textId="77777777" w:rsidR="0014416F" w:rsidRDefault="0014416F" w:rsidP="0068194B">
      <w:r>
        <w:separator/>
      </w:r>
    </w:p>
    <w:p w14:paraId="2E5F8F38" w14:textId="77777777" w:rsidR="0014416F" w:rsidRDefault="0014416F"/>
    <w:p w14:paraId="230626C5" w14:textId="77777777" w:rsidR="0014416F" w:rsidRDefault="0014416F"/>
  </w:endnote>
  <w:endnote w:type="continuationSeparator" w:id="0">
    <w:p w14:paraId="24D65EFA" w14:textId="77777777" w:rsidR="0014416F" w:rsidRDefault="0014416F" w:rsidP="0068194B">
      <w:r>
        <w:continuationSeparator/>
      </w:r>
    </w:p>
    <w:p w14:paraId="4F065D55" w14:textId="77777777" w:rsidR="0014416F" w:rsidRDefault="0014416F"/>
    <w:p w14:paraId="42376EC7" w14:textId="77777777" w:rsidR="0014416F" w:rsidRDefault="00144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0247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635D" w14:textId="77777777" w:rsidR="0014416F" w:rsidRDefault="0014416F" w:rsidP="0068194B">
      <w:r>
        <w:separator/>
      </w:r>
    </w:p>
    <w:p w14:paraId="1B6D9F35" w14:textId="77777777" w:rsidR="0014416F" w:rsidRDefault="0014416F"/>
    <w:p w14:paraId="5781857A" w14:textId="77777777" w:rsidR="0014416F" w:rsidRDefault="0014416F"/>
  </w:footnote>
  <w:footnote w:type="continuationSeparator" w:id="0">
    <w:p w14:paraId="22BB444B" w14:textId="77777777" w:rsidR="0014416F" w:rsidRDefault="0014416F" w:rsidP="0068194B">
      <w:r>
        <w:continuationSeparator/>
      </w:r>
    </w:p>
    <w:p w14:paraId="0537BAC1" w14:textId="77777777" w:rsidR="0014416F" w:rsidRDefault="0014416F"/>
    <w:p w14:paraId="460438DB" w14:textId="77777777" w:rsidR="0014416F" w:rsidRDefault="00144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A8EC" w14:textId="3E31AAE2" w:rsidR="00236D54" w:rsidRPr="004E01EB" w:rsidRDefault="00924B0B" w:rsidP="005A1B1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2A51A7D3" wp14:editId="14BD534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533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2D7F1" id="Straight Connector 3" o:spid="_x0000_s1026" style="position:absolute;z-index:-251657216;visibility:visible;mso-wrap-style:square;mso-width-percent:1000;mso-height-percent:0;mso-top-percent:173;mso-wrap-distance-left:9pt;mso-wrap-distance-top:-3e-5mm;mso-wrap-distance-right:9pt;mso-wrap-distance-bottom:-3e-5mm;mso-position-horizontal:center;mso-position-horizontal-relative:page;mso-position-vertical-relative:page;mso-width-percent:1000;mso-height-percent:0;mso-top-percent:173;mso-width-relative:page;mso-height-relative:page" from="0,0" to="6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b33gEAACsEAAAOAAAAZHJzL2Uyb0RvYy54bWysU01v1DAQvSPxH6zc2WRbbYuizfbQqlwK&#10;VBR+gOuMNxa2x7LdTfbfM7Y3aQWoUhEXK56PN+89T7ZXk9HsAD4otF21XjUVAyuwV3bfVT++3374&#10;WLEQue25RgtddYRQXe3ev9uOroUzHFD34BmB2NCOrquGGF1b10EMYHhYoQNLSYne8EhXv697z0dC&#10;N7o+a5qLekTfO48CQqDoTUlWu4wvJYj4VcoAkemuIm4xnz6fj+msd1ve7j13gxInGvwfWBiuLA1d&#10;oG545OzJqz+gjBIeA8q4EmhqlFIJyBpIzbr5Tc3DwB1kLWROcItN4f/Bii+Ha3vvE3Ux2Qd3h+Jn&#10;IFPq0YV2SaZLcKVskt6kcuLOpmzkcTESpsgEBS8vN+fnG/JbzLmat3Oj8yF+AjQsfXSVVjZp5C0/&#10;3IWYRvN2LklhbdMZUKv+VmmdL2k74Fp7duD0rnFaZwD9ZD5jX2IXm6Y5vS6FaQdKmEiVMA3JO5ZQ&#10;8sgXAyiXhmYLiuqsPx41FELfQDLVk84ydwEqM7gQYOM6rVZGourUJon80thkwq82nupTK+RFfkvz&#10;0pEno41Ls1EW/d+mJxcLZVnqZweK7mTBI/bHez9vB21kVnj6e9LKv7zn9ud/fPcLAAD//wMAUEsD&#10;BBQABgAIAAAAIQA/OcoX1AAAAAMBAAAPAAAAZHJzL2Rvd25yZXYueG1sTI/LTsMwEEX3SP0Ha5DY&#10;UadZIJTGqVBFF7BL4AMm8TSOGo9D7Dz4exw2sBnp6I7unMlPq+3FTKPvHCs47BMQxI3THbcKPj8u&#10;j88gfEDW2DsmBd/k4VTs7nLMtFu4pLkKrYgl7DNUYEIYMil9Y8ii37uBOGZXN1oMEcdW6hGXWG57&#10;mSbJk7TYcbxgcKCzoeZWTVbBW8nr7JavqlomPhtErMvXd6Ue7teXI4hAa/hbhk0/qkMRnWo3sfai&#10;VxAfCb9zy9L0ELneWBa5/O9e/AAAAP//AwBQSwECLQAUAAYACAAAACEAtoM4kv4AAADhAQAAEwAA&#10;AAAAAAAAAAAAAAAAAAAAW0NvbnRlbnRfVHlwZXNdLnhtbFBLAQItABQABgAIAAAAIQA4/SH/1gAA&#10;AJQBAAALAAAAAAAAAAAAAAAAAC8BAABfcmVscy8ucmVsc1BLAQItABQABgAIAAAAIQADLib33gEA&#10;ACsEAAAOAAAAAAAAAAAAAAAAAC4CAABkcnMvZTJvRG9jLnhtbFBLAQItABQABgAIAAAAIQA/OcoX&#10;1AAAAAMBAAAPAAAAAAAAAAAAAAAAADgEAABkcnMvZG93bnJldi54bWxQSwUGAAAAAAQABADzAAAA&#10;OQUAAAAA&#10;" strokecolor="#5a5a5a [210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BA0C93"/>
    <w:multiLevelType w:val="multilevel"/>
    <w:tmpl w:val="3598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79504395">
    <w:abstractNumId w:val="9"/>
  </w:num>
  <w:num w:numId="2" w16cid:durableId="779371668">
    <w:abstractNumId w:val="8"/>
  </w:num>
  <w:num w:numId="3" w16cid:durableId="45951554">
    <w:abstractNumId w:val="7"/>
  </w:num>
  <w:num w:numId="4" w16cid:durableId="1187980182">
    <w:abstractNumId w:val="6"/>
  </w:num>
  <w:num w:numId="5" w16cid:durableId="634718804">
    <w:abstractNumId w:val="10"/>
  </w:num>
  <w:num w:numId="6" w16cid:durableId="91819983">
    <w:abstractNumId w:val="3"/>
  </w:num>
  <w:num w:numId="7" w16cid:durableId="921598221">
    <w:abstractNumId w:val="11"/>
  </w:num>
  <w:num w:numId="8" w16cid:durableId="146676955">
    <w:abstractNumId w:val="2"/>
  </w:num>
  <w:num w:numId="9" w16cid:durableId="537199883">
    <w:abstractNumId w:val="13"/>
  </w:num>
  <w:num w:numId="10" w16cid:durableId="1157305112">
    <w:abstractNumId w:val="5"/>
  </w:num>
  <w:num w:numId="11" w16cid:durableId="1305045942">
    <w:abstractNumId w:val="4"/>
  </w:num>
  <w:num w:numId="12" w16cid:durableId="364598725">
    <w:abstractNumId w:val="1"/>
  </w:num>
  <w:num w:numId="13" w16cid:durableId="1765493674">
    <w:abstractNumId w:val="0"/>
  </w:num>
  <w:num w:numId="14" w16cid:durableId="299846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xtDAxtrA0MDW2NDVX0lEKTi0uzszPAykwrAUA5oMwzCwAAAA="/>
  </w:docVars>
  <w:rsids>
    <w:rsidRoot w:val="00B63177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4416F"/>
    <w:rsid w:val="00163668"/>
    <w:rsid w:val="00171566"/>
    <w:rsid w:val="00174676"/>
    <w:rsid w:val="001755A8"/>
    <w:rsid w:val="00184014"/>
    <w:rsid w:val="00192008"/>
    <w:rsid w:val="001A5C49"/>
    <w:rsid w:val="001B658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7BB5"/>
    <w:rsid w:val="00210108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5734"/>
    <w:rsid w:val="00294998"/>
    <w:rsid w:val="00297F18"/>
    <w:rsid w:val="002A1945"/>
    <w:rsid w:val="002B2958"/>
    <w:rsid w:val="002B3FC8"/>
    <w:rsid w:val="002B5642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2B42"/>
    <w:rsid w:val="006618E9"/>
    <w:rsid w:val="0068194B"/>
    <w:rsid w:val="00692703"/>
    <w:rsid w:val="006A1962"/>
    <w:rsid w:val="006B22A9"/>
    <w:rsid w:val="006B5D48"/>
    <w:rsid w:val="006B7D7B"/>
    <w:rsid w:val="006C1A5E"/>
    <w:rsid w:val="006C5EC9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82C05"/>
    <w:rsid w:val="0079206B"/>
    <w:rsid w:val="00796076"/>
    <w:rsid w:val="007C0566"/>
    <w:rsid w:val="007C606B"/>
    <w:rsid w:val="007E6A61"/>
    <w:rsid w:val="00801140"/>
    <w:rsid w:val="00803404"/>
    <w:rsid w:val="0082239A"/>
    <w:rsid w:val="00834955"/>
    <w:rsid w:val="00855B59"/>
    <w:rsid w:val="00860461"/>
    <w:rsid w:val="0086487C"/>
    <w:rsid w:val="00870B20"/>
    <w:rsid w:val="008829F8"/>
    <w:rsid w:val="00885897"/>
    <w:rsid w:val="008A6538"/>
    <w:rsid w:val="008A6BBF"/>
    <w:rsid w:val="008C7056"/>
    <w:rsid w:val="008F3B14"/>
    <w:rsid w:val="00901899"/>
    <w:rsid w:val="0090344B"/>
    <w:rsid w:val="00905715"/>
    <w:rsid w:val="0091321E"/>
    <w:rsid w:val="00913946"/>
    <w:rsid w:val="00924B0B"/>
    <w:rsid w:val="0092726B"/>
    <w:rsid w:val="009361BA"/>
    <w:rsid w:val="00944F78"/>
    <w:rsid w:val="009510E7"/>
    <w:rsid w:val="00952C89"/>
    <w:rsid w:val="009571D8"/>
    <w:rsid w:val="00962B6A"/>
    <w:rsid w:val="009650EA"/>
    <w:rsid w:val="0097790C"/>
    <w:rsid w:val="0098506E"/>
    <w:rsid w:val="009A199D"/>
    <w:rsid w:val="009A44CE"/>
    <w:rsid w:val="009C4DFC"/>
    <w:rsid w:val="009D44F8"/>
    <w:rsid w:val="009E3160"/>
    <w:rsid w:val="009F220C"/>
    <w:rsid w:val="009F3B05"/>
    <w:rsid w:val="009F4931"/>
    <w:rsid w:val="00A14534"/>
    <w:rsid w:val="00A1531D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45D4"/>
    <w:rsid w:val="00AB610B"/>
    <w:rsid w:val="00AC003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177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BF7D09"/>
    <w:rsid w:val="00C47FA6"/>
    <w:rsid w:val="00C57FC6"/>
    <w:rsid w:val="00C66A7D"/>
    <w:rsid w:val="00C779DA"/>
    <w:rsid w:val="00C814F7"/>
    <w:rsid w:val="00CA4B4D"/>
    <w:rsid w:val="00CB35C3"/>
    <w:rsid w:val="00CC41BC"/>
    <w:rsid w:val="00CD323D"/>
    <w:rsid w:val="00CE4030"/>
    <w:rsid w:val="00CE64B3"/>
    <w:rsid w:val="00CF1A49"/>
    <w:rsid w:val="00D0630C"/>
    <w:rsid w:val="00D243A9"/>
    <w:rsid w:val="00D25B16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54D4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4E9C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A290A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C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Local\Microsoft\Office\16.0\DTS\en-US%7b561DCCB1-D2EE-40D7-BF2C-34E9ABE577ED%7d\%7b1494D6AB-F7CC-465D-8502-D4B82BED620B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67982CA3A64E68AD55A1CE71E1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CAB3-CA26-48B3-9E97-F2EDD5574365}"/>
      </w:docPartPr>
      <w:docPartBody>
        <w:p w:rsidR="00222B51" w:rsidRDefault="00222B51">
          <w:pPr>
            <w:pStyle w:val="0067982CA3A64E68AD55A1CE71E164C6"/>
          </w:pPr>
          <w:r w:rsidRPr="00CF1A49">
            <w:t>·</w:t>
          </w:r>
        </w:p>
      </w:docPartBody>
    </w:docPart>
    <w:docPart>
      <w:docPartPr>
        <w:name w:val="FFC4536EC8A142FFA10FE21A814D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F8F2-0347-4AA8-AB4A-C8B44E610DB4}"/>
      </w:docPartPr>
      <w:docPartBody>
        <w:p w:rsidR="00222B51" w:rsidRDefault="00222B51">
          <w:pPr>
            <w:pStyle w:val="FFC4536EC8A142FFA10FE21A814D1587"/>
          </w:pPr>
          <w:r w:rsidRPr="00CF1A49">
            <w:t>Experience</w:t>
          </w:r>
        </w:p>
      </w:docPartBody>
    </w:docPart>
    <w:docPart>
      <w:docPartPr>
        <w:name w:val="1DEFD10B84024792862C0E8438AC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23B1-BB7E-46EA-9E58-F5A99363A886}"/>
      </w:docPartPr>
      <w:docPartBody>
        <w:p w:rsidR="00222B51" w:rsidRDefault="00222B51">
          <w:pPr>
            <w:pStyle w:val="1DEFD10B84024792862C0E8438AC21E4"/>
          </w:pPr>
          <w:r w:rsidRPr="00CF1A49">
            <w:t>Education</w:t>
          </w:r>
        </w:p>
      </w:docPartBody>
    </w:docPart>
    <w:docPart>
      <w:docPartPr>
        <w:name w:val="EB3706014774405CBF3E5DDBA8E7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4C32-F68C-43AE-BE0C-840FB5B11441}"/>
      </w:docPartPr>
      <w:docPartBody>
        <w:p w:rsidR="00222B51" w:rsidRDefault="00222B51">
          <w:pPr>
            <w:pStyle w:val="EB3706014774405CBF3E5DDBA8E72E8B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51"/>
    <w:rsid w:val="002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005D21CA3044BA912859D6DC372B24">
    <w:name w:val="70005D21CA3044BA912859D6DC372B2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3FACB558B584AFAB724880E3DB9285B">
    <w:name w:val="F3FACB558B584AFAB724880E3DB9285B"/>
  </w:style>
  <w:style w:type="paragraph" w:customStyle="1" w:styleId="B5302D1675CB451C9731C206702F0E77">
    <w:name w:val="B5302D1675CB451C9731C206702F0E77"/>
  </w:style>
  <w:style w:type="paragraph" w:customStyle="1" w:styleId="C7CAD704DEB64E639CE3E6A45898E5E8">
    <w:name w:val="C7CAD704DEB64E639CE3E6A45898E5E8"/>
  </w:style>
  <w:style w:type="paragraph" w:customStyle="1" w:styleId="075631F1675F43C5AFE1000E468A6358">
    <w:name w:val="075631F1675F43C5AFE1000E468A6358"/>
  </w:style>
  <w:style w:type="paragraph" w:customStyle="1" w:styleId="4ED66EA1081748FF86BDDBC85A24722E">
    <w:name w:val="4ED66EA1081748FF86BDDBC85A24722E"/>
  </w:style>
  <w:style w:type="paragraph" w:customStyle="1" w:styleId="0067982CA3A64E68AD55A1CE71E164C6">
    <w:name w:val="0067982CA3A64E68AD55A1CE71E164C6"/>
  </w:style>
  <w:style w:type="paragraph" w:customStyle="1" w:styleId="299DE11612E347F0BDBB258D4B667EE8">
    <w:name w:val="299DE11612E347F0BDBB258D4B667EE8"/>
  </w:style>
  <w:style w:type="paragraph" w:customStyle="1" w:styleId="BEBF576EDC35420DA8F0B5CB76234D85">
    <w:name w:val="BEBF576EDC35420DA8F0B5CB76234D85"/>
  </w:style>
  <w:style w:type="paragraph" w:customStyle="1" w:styleId="39FA25DADC9543C5B46DE78AE2D994C0">
    <w:name w:val="39FA25DADC9543C5B46DE78AE2D994C0"/>
  </w:style>
  <w:style w:type="paragraph" w:customStyle="1" w:styleId="70CCC7AF955748E29288095CFD76A6CA">
    <w:name w:val="70CCC7AF955748E29288095CFD76A6CA"/>
  </w:style>
  <w:style w:type="paragraph" w:customStyle="1" w:styleId="FFC4536EC8A142FFA10FE21A814D1587">
    <w:name w:val="FFC4536EC8A142FFA10FE21A814D1587"/>
  </w:style>
  <w:style w:type="paragraph" w:customStyle="1" w:styleId="48318D0E60BD4F55BB918EB31511B4DF">
    <w:name w:val="48318D0E60BD4F55BB918EB31511B4DF"/>
  </w:style>
  <w:style w:type="paragraph" w:customStyle="1" w:styleId="CF27094A4B484E25BDCCB0704AFE0626">
    <w:name w:val="CF27094A4B484E25BDCCB0704AFE0626"/>
  </w:style>
  <w:style w:type="paragraph" w:customStyle="1" w:styleId="7620AD1710A546ECBD6A2635A03C3087">
    <w:name w:val="7620AD1710A546ECBD6A2635A03C308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F7731E2246E43EFB59DD676E894084E">
    <w:name w:val="DF7731E2246E43EFB59DD676E894084E"/>
  </w:style>
  <w:style w:type="paragraph" w:customStyle="1" w:styleId="7F83C97958C945D4B6670993D40806F1">
    <w:name w:val="7F83C97958C945D4B6670993D40806F1"/>
  </w:style>
  <w:style w:type="paragraph" w:customStyle="1" w:styleId="4BEDF50D5FD140F4ABF670017330F157">
    <w:name w:val="4BEDF50D5FD140F4ABF670017330F157"/>
  </w:style>
  <w:style w:type="paragraph" w:customStyle="1" w:styleId="EBA631225AC7492FB6B713999DB970A0">
    <w:name w:val="EBA631225AC7492FB6B713999DB970A0"/>
  </w:style>
  <w:style w:type="paragraph" w:customStyle="1" w:styleId="C9324819D05244E399048DD577BEDB2D">
    <w:name w:val="C9324819D05244E399048DD577BEDB2D"/>
  </w:style>
  <w:style w:type="paragraph" w:customStyle="1" w:styleId="3F7D5A4856DE480CB850C2136E2372A0">
    <w:name w:val="3F7D5A4856DE480CB850C2136E2372A0"/>
  </w:style>
  <w:style w:type="paragraph" w:customStyle="1" w:styleId="D917426CA46E40958768CE4B4BA350AB">
    <w:name w:val="D917426CA46E40958768CE4B4BA350AB"/>
  </w:style>
  <w:style w:type="paragraph" w:customStyle="1" w:styleId="1DEFD10B84024792862C0E8438AC21E4">
    <w:name w:val="1DEFD10B84024792862C0E8438AC21E4"/>
  </w:style>
  <w:style w:type="paragraph" w:customStyle="1" w:styleId="7D8D127528F04FE4B35BBBFFD751ADD0">
    <w:name w:val="7D8D127528F04FE4B35BBBFFD751ADD0"/>
  </w:style>
  <w:style w:type="paragraph" w:customStyle="1" w:styleId="F23509DB3882442EB186AC3552506B14">
    <w:name w:val="F23509DB3882442EB186AC3552506B14"/>
  </w:style>
  <w:style w:type="paragraph" w:customStyle="1" w:styleId="D9F7DF90C17C42DAA266EF87F9E0816E">
    <w:name w:val="D9F7DF90C17C42DAA266EF87F9E0816E"/>
  </w:style>
  <w:style w:type="paragraph" w:customStyle="1" w:styleId="1D70A6D29BA2490A923F36598D2E8983">
    <w:name w:val="1D70A6D29BA2490A923F36598D2E8983"/>
  </w:style>
  <w:style w:type="paragraph" w:customStyle="1" w:styleId="FE9308B621F34A6D8B7879D723B224BB">
    <w:name w:val="FE9308B621F34A6D8B7879D723B224BB"/>
  </w:style>
  <w:style w:type="paragraph" w:customStyle="1" w:styleId="7777DCD9CCDD4425A462E5C2FC5CB291">
    <w:name w:val="7777DCD9CCDD4425A462E5C2FC5CB291"/>
  </w:style>
  <w:style w:type="paragraph" w:customStyle="1" w:styleId="F50A8666598D452A99BD8921CC343658">
    <w:name w:val="F50A8666598D452A99BD8921CC343658"/>
  </w:style>
  <w:style w:type="paragraph" w:customStyle="1" w:styleId="B3275EEBA91741579B87EB75CC7BBF12">
    <w:name w:val="B3275EEBA91741579B87EB75CC7BBF12"/>
  </w:style>
  <w:style w:type="paragraph" w:customStyle="1" w:styleId="CF509CB2094D4C94A1181D749F95AC99">
    <w:name w:val="CF509CB2094D4C94A1181D749F95AC99"/>
  </w:style>
  <w:style w:type="paragraph" w:customStyle="1" w:styleId="86EF5EB19A6542DDA35ADC7C1BC4844D">
    <w:name w:val="86EF5EB19A6542DDA35ADC7C1BC4844D"/>
  </w:style>
  <w:style w:type="paragraph" w:customStyle="1" w:styleId="EB3706014774405CBF3E5DDBA8E72E8B">
    <w:name w:val="EB3706014774405CBF3E5DDBA8E72E8B"/>
  </w:style>
  <w:style w:type="paragraph" w:customStyle="1" w:styleId="D4A2220F03DE463BAF315A5AAF5DA36D">
    <w:name w:val="D4A2220F03DE463BAF315A5AAF5DA36D"/>
  </w:style>
  <w:style w:type="paragraph" w:customStyle="1" w:styleId="E3040B1108044C9D8FB89DEACFEA207A">
    <w:name w:val="E3040B1108044C9D8FB89DEACFEA207A"/>
  </w:style>
  <w:style w:type="paragraph" w:customStyle="1" w:styleId="3274F0AE8972460D89898E04EDF2EA28">
    <w:name w:val="3274F0AE8972460D89898E04EDF2EA28"/>
  </w:style>
  <w:style w:type="paragraph" w:customStyle="1" w:styleId="568EB35F1AFD441186D61A2CEF233725">
    <w:name w:val="568EB35F1AFD441186D61A2CEF233725"/>
  </w:style>
  <w:style w:type="paragraph" w:customStyle="1" w:styleId="B6DA55D5BDA44D798FE62F217A672031">
    <w:name w:val="B6DA55D5BDA44D798FE62F217A672031"/>
  </w:style>
  <w:style w:type="paragraph" w:customStyle="1" w:styleId="EB4B8BC0BA57456881CFC724F2C0304E">
    <w:name w:val="EB4B8BC0BA57456881CFC724F2C0304E"/>
  </w:style>
  <w:style w:type="paragraph" w:customStyle="1" w:styleId="7DB81C4A26714D5996009705B7203B11">
    <w:name w:val="7DB81C4A26714D5996009705B7203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A734-2B33-493B-A14B-1507F2E1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{1494D6AB-F7CC-465D-8502-D4B82BED620B}tf16402488_win32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2022-05-16T20:57:00Z</dcterms:created>
  <dcterms:modified xsi:type="dcterms:W3CDTF">2022-05-16T21:52:00Z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de6b187e-a0ad-30a9-a826-4d59d504eb7f</vt:lpwstr>
  </property>
  <property fmtid="{D5CDD505-2E9C-101B-9397-08002B2CF9AE}" pid="4" name="Mendeley Citation Style_1">
    <vt:lpwstr>http://www.zotero.org/styles/corrosion-science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http://www.zotero.org/styles/corrosion-science</vt:lpwstr>
  </property>
  <property fmtid="{D5CDD505-2E9C-101B-9397-08002B2CF9AE}" pid="14" name="Mendeley Recent Style Name 4_1">
    <vt:lpwstr>Corrosion Science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http://csl.mendeley.com/styles/517877991/IJMSE</vt:lpwstr>
  </property>
  <property fmtid="{D5CDD505-2E9C-101B-9397-08002B2CF9AE}" pid="18" name="Mendeley Recent Style Name 6_1">
    <vt:lpwstr>JIranian Journal of Materials Science and Engineering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